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88" w:type="dxa"/>
        <w:tblInd w:w="93" w:type="dxa"/>
        <w:tblLook w:val="04A0"/>
      </w:tblPr>
      <w:tblGrid>
        <w:gridCol w:w="615"/>
        <w:gridCol w:w="2775"/>
        <w:gridCol w:w="2880"/>
        <w:gridCol w:w="1116"/>
        <w:gridCol w:w="1104"/>
        <w:gridCol w:w="1306"/>
        <w:gridCol w:w="992"/>
      </w:tblGrid>
      <w:tr w:rsidR="00C178F4" w:rsidRPr="00C178F4" w:rsidTr="00C178F4">
        <w:trPr>
          <w:trHeight w:val="780"/>
        </w:trPr>
        <w:tc>
          <w:tcPr>
            <w:tcW w:w="1078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555555"/>
                <w:kern w:val="0"/>
                <w:sz w:val="36"/>
                <w:szCs w:val="36"/>
              </w:rPr>
            </w:pPr>
            <w:r w:rsidRPr="00C178F4">
              <w:rPr>
                <w:rFonts w:ascii="宋体" w:eastAsia="宋体" w:hAnsi="宋体" w:cs="宋体" w:hint="eastAsia"/>
                <w:b/>
                <w:bCs/>
                <w:color w:val="555555"/>
                <w:kern w:val="0"/>
                <w:sz w:val="36"/>
                <w:szCs w:val="36"/>
              </w:rPr>
              <w:t>2019年11月份《蚌埠工程经济》墙材价格</w:t>
            </w:r>
          </w:p>
        </w:tc>
      </w:tr>
      <w:tr w:rsidR="00C178F4" w:rsidRPr="00C178F4" w:rsidTr="00C178F4">
        <w:trPr>
          <w:trHeight w:val="68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序号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材料名称 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规格型号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单位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Default="00C178F4" w:rsidP="00C178F4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预算</w:t>
            </w:r>
          </w:p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价格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不含进项</w:t>
            </w: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税价格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备注 </w:t>
            </w: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标砖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510.00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承重</w:t>
            </w: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小型空心砖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240×200×115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1130.00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1097.12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非承重</w:t>
            </w: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小型空心砖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240×115×95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890.00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864.10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承重</w:t>
            </w: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</w:t>
            </w: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页岩配砖</w:t>
            </w:r>
            <w:proofErr w:type="gram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200×115×53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520.00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504.87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</w:t>
            </w: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页岩配砖</w:t>
            </w:r>
            <w:proofErr w:type="gram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540.00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524.29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</w:t>
            </w: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页岩配砖</w:t>
            </w:r>
            <w:proofErr w:type="gram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200×100×53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510.00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烧结页岩多孔砖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240×180×115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1870.00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1815.58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承重</w:t>
            </w: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烧结煤矸石页岩空心砖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240×200×115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1450.00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1407.81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烧结煤矸石页岩空心砖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1600.00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1553.44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烧结煤矸石页岩空心砖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1500.00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1456.35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烧结自保温页岩砖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3880.00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3767.09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压粉煤灰加气</w:t>
            </w: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砌块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600×300×200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330.00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320.40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</w:t>
            </w: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烧结配砖</w:t>
            </w:r>
            <w:proofErr w:type="gram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530.00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514.58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</w:t>
            </w: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烧结配砖</w:t>
            </w:r>
            <w:proofErr w:type="gramEnd"/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200×95×53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510.00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495.16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煤矸石烧结空心砖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240×200×115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1350.00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1310.72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煤矸石烧结空心砖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240×240×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1500.00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1456.35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蒸压粉煤灰砖标砖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240×115×53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千块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500.00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485.45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C178F4" w:rsidRPr="00C178F4" w:rsidTr="00C178F4">
        <w:trPr>
          <w:trHeight w:val="520"/>
        </w:trPr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蒸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压砂加气</w:t>
            </w:r>
            <w:proofErr w:type="gramStart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砼</w:t>
            </w:r>
            <w:proofErr w:type="gramEnd"/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砌块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MPA≥5.0 600×300×200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立方米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410.00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C178F4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398.07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178F4" w:rsidRPr="00C178F4" w:rsidRDefault="00C178F4" w:rsidP="00C178F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D10B13" w:rsidRDefault="00D10B13"/>
    <w:sectPr w:rsidR="00D10B13" w:rsidSect="00C178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178F4"/>
    <w:rsid w:val="00C178F4"/>
    <w:rsid w:val="00D10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2019-12-06T01:51:00Z</dcterms:created>
  <dcterms:modified xsi:type="dcterms:W3CDTF">2019-12-06T01:53:00Z</dcterms:modified>
</cp:coreProperties>
</file>